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E6" w:rsidRDefault="006D4AE6" w:rsidP="006D4AE6">
      <w:pPr>
        <w:jc w:val="center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>Темы семинарских занятий</w:t>
      </w:r>
    </w:p>
    <w:p w:rsidR="006D4AE6" w:rsidRDefault="006D4AE6" w:rsidP="006D4AE6">
      <w:pPr>
        <w:jc w:val="center"/>
        <w:rPr>
          <w:b/>
          <w:lang w:val="kk-KZ"/>
        </w:rPr>
      </w:pPr>
    </w:p>
    <w:p w:rsidR="006D4AE6" w:rsidRDefault="006D4AE6" w:rsidP="006D4AE6">
      <w:pPr>
        <w:jc w:val="center"/>
        <w:rPr>
          <w:b/>
          <w:lang w:val="kk-KZ"/>
        </w:rPr>
      </w:pPr>
    </w:p>
    <w:p w:rsidR="006D4AE6" w:rsidRDefault="006D4AE6" w:rsidP="006D4AE6">
      <w:pPr>
        <w:jc w:val="center"/>
        <w:rPr>
          <w:b/>
          <w:lang w:val="kk-KZ"/>
        </w:rPr>
      </w:pPr>
    </w:p>
    <w:p w:rsidR="004514E1" w:rsidRPr="006D4AE6" w:rsidRDefault="004514E1" w:rsidP="004514E1">
      <w:pPr>
        <w:rPr>
          <w:b/>
          <w:lang w:val="kk-KZ"/>
        </w:rPr>
      </w:pPr>
      <w:r w:rsidRPr="00C5775B">
        <w:rPr>
          <w:b/>
          <w:lang w:val="kk-KZ"/>
        </w:rPr>
        <w:t>1 семинар</w:t>
      </w:r>
      <w:r w:rsidR="006D4AE6">
        <w:rPr>
          <w:b/>
          <w:lang w:val="kk-KZ"/>
        </w:rPr>
        <w:t xml:space="preserve">. </w:t>
      </w:r>
      <w:hyperlink r:id="rId5" w:history="1">
        <w:r w:rsidRPr="006D4AE6">
          <w:rPr>
            <w:sz w:val="22"/>
            <w:szCs w:val="22"/>
            <w:lang w:val="kk-KZ"/>
          </w:rPr>
          <w:t>М</w:t>
        </w:r>
        <w:r w:rsidRPr="006D4AE6">
          <w:rPr>
            <w:rStyle w:val="a3"/>
            <w:color w:val="auto"/>
            <w:sz w:val="22"/>
            <w:szCs w:val="22"/>
            <w:u w:val="none"/>
            <w:lang w:val="kk-KZ"/>
          </w:rPr>
          <w:t>акроконцепт</w:t>
        </w:r>
      </w:hyperlink>
      <w:r w:rsidRPr="006D4AE6">
        <w:rPr>
          <w:sz w:val="22"/>
          <w:szCs w:val="22"/>
          <w:lang w:val="kk-KZ"/>
        </w:rPr>
        <w:t>.</w:t>
      </w:r>
      <w:r w:rsidRPr="00C5775B">
        <w:rPr>
          <w:sz w:val="22"/>
          <w:szCs w:val="22"/>
          <w:lang w:val="kk-KZ"/>
        </w:rPr>
        <w:t xml:space="preserve"> Языковой образ.</w:t>
      </w:r>
    </w:p>
    <w:p w:rsidR="004514E1" w:rsidRDefault="004514E1" w:rsidP="004514E1">
      <w:pPr>
        <w:rPr>
          <w:sz w:val="22"/>
          <w:szCs w:val="22"/>
          <w:lang w:val="kk-KZ"/>
        </w:rPr>
      </w:pPr>
      <w:r w:rsidRPr="00C5775B">
        <w:rPr>
          <w:b/>
          <w:lang w:val="kk-KZ"/>
        </w:rPr>
        <w:t>2 семинар</w:t>
      </w:r>
      <w:r>
        <w:rPr>
          <w:b/>
          <w:lang w:val="kk-KZ"/>
        </w:rPr>
        <w:t xml:space="preserve">. </w:t>
      </w:r>
      <w:r w:rsidRPr="00C5775B">
        <w:rPr>
          <w:sz w:val="22"/>
          <w:szCs w:val="22"/>
          <w:lang w:val="kk-KZ"/>
        </w:rPr>
        <w:t>Системно-структурное и функциональное направление.</w:t>
      </w:r>
    </w:p>
    <w:p w:rsidR="006D4AE6" w:rsidRDefault="006D4AE6" w:rsidP="004514E1">
      <w:pPr>
        <w:rPr>
          <w:sz w:val="22"/>
          <w:szCs w:val="22"/>
          <w:lang w:val="kk-KZ"/>
        </w:rPr>
      </w:pPr>
      <w:r w:rsidRPr="00C5775B">
        <w:rPr>
          <w:b/>
          <w:lang w:val="kk-KZ"/>
        </w:rPr>
        <w:t>3 семинар</w:t>
      </w:r>
      <w:r>
        <w:rPr>
          <w:b/>
          <w:lang w:val="kk-KZ"/>
        </w:rPr>
        <w:t xml:space="preserve"> </w:t>
      </w:r>
      <w:r w:rsidRPr="00AC0766">
        <w:rPr>
          <w:sz w:val="22"/>
          <w:szCs w:val="22"/>
          <w:lang w:val="kk-KZ"/>
        </w:rPr>
        <w:t>Семантика и семиотика.</w:t>
      </w:r>
      <w:r>
        <w:rPr>
          <w:sz w:val="22"/>
          <w:szCs w:val="22"/>
          <w:lang w:val="kk-KZ"/>
        </w:rPr>
        <w:t xml:space="preserve"> </w:t>
      </w:r>
      <w:r w:rsidRPr="00AC0766">
        <w:rPr>
          <w:sz w:val="22"/>
          <w:szCs w:val="22"/>
          <w:lang w:val="kk-KZ"/>
        </w:rPr>
        <w:t>Лингвистическая семантика. Парагматическое содержание</w:t>
      </w:r>
    </w:p>
    <w:p w:rsidR="006D4AE6" w:rsidRDefault="006D4AE6" w:rsidP="004514E1">
      <w:pPr>
        <w:rPr>
          <w:sz w:val="22"/>
          <w:szCs w:val="22"/>
          <w:lang w:val="kk-KZ"/>
        </w:rPr>
      </w:pPr>
      <w:r w:rsidRPr="00AC0766">
        <w:rPr>
          <w:b/>
          <w:lang w:val="kk-KZ"/>
        </w:rPr>
        <w:t>4 семинар</w:t>
      </w:r>
      <w:r>
        <w:rPr>
          <w:b/>
          <w:lang w:val="kk-KZ"/>
        </w:rPr>
        <w:t xml:space="preserve"> </w:t>
      </w:r>
      <w:r w:rsidRPr="00AC0766">
        <w:rPr>
          <w:sz w:val="22"/>
          <w:szCs w:val="22"/>
        </w:rPr>
        <w:t>Практическ</w:t>
      </w:r>
      <w:r w:rsidRPr="00AC0766">
        <w:rPr>
          <w:sz w:val="22"/>
          <w:szCs w:val="22"/>
          <w:lang w:val="kk-KZ"/>
        </w:rPr>
        <w:t>ое занятие. Развитие этнолингвистики и этноцентризма.</w:t>
      </w:r>
    </w:p>
    <w:p w:rsidR="006D4AE6" w:rsidRDefault="006D4AE6" w:rsidP="004514E1">
      <w:pPr>
        <w:rPr>
          <w:sz w:val="22"/>
          <w:szCs w:val="22"/>
          <w:lang w:val="kk-KZ"/>
        </w:rPr>
      </w:pPr>
      <w:r w:rsidRPr="00AC0766">
        <w:rPr>
          <w:b/>
          <w:lang w:val="kk-KZ"/>
        </w:rPr>
        <w:t>5 семинар</w:t>
      </w:r>
      <w:r>
        <w:rPr>
          <w:b/>
          <w:lang w:val="kk-KZ"/>
        </w:rPr>
        <w:t xml:space="preserve">. </w:t>
      </w:r>
      <w:r w:rsidRPr="00AC0766">
        <w:rPr>
          <w:sz w:val="22"/>
          <w:szCs w:val="22"/>
          <w:lang w:val="kk-KZ"/>
        </w:rPr>
        <w:t>Сущность интерпретаций языковых единиц</w:t>
      </w:r>
    </w:p>
    <w:p w:rsidR="006D4AE6" w:rsidRDefault="006D4AE6" w:rsidP="004514E1">
      <w:pPr>
        <w:rPr>
          <w:b/>
          <w:lang w:val="kk-KZ"/>
        </w:rPr>
      </w:pPr>
      <w:r w:rsidRPr="00733A7A">
        <w:rPr>
          <w:b/>
          <w:lang w:val="kk-KZ"/>
        </w:rPr>
        <w:t>6 семинар</w:t>
      </w:r>
      <w:r>
        <w:rPr>
          <w:b/>
          <w:lang w:val="kk-KZ"/>
        </w:rPr>
        <w:t xml:space="preserve">. </w:t>
      </w:r>
      <w:r w:rsidRPr="00733A7A">
        <w:rPr>
          <w:sz w:val="22"/>
          <w:szCs w:val="22"/>
          <w:lang w:val="kk-KZ"/>
        </w:rPr>
        <w:t>Отношениеимежду планом выражения и планом содержания.</w:t>
      </w:r>
      <w:r w:rsidRPr="00733A7A">
        <w:rPr>
          <w:b/>
          <w:lang w:val="kk-KZ"/>
        </w:rPr>
        <w:t xml:space="preserve">  </w:t>
      </w:r>
    </w:p>
    <w:p w:rsidR="006D4AE6" w:rsidRDefault="006D4AE6" w:rsidP="004514E1">
      <w:pPr>
        <w:rPr>
          <w:sz w:val="22"/>
          <w:szCs w:val="22"/>
          <w:lang w:val="kk-KZ"/>
        </w:rPr>
      </w:pPr>
      <w:r w:rsidRPr="00733A7A">
        <w:rPr>
          <w:b/>
          <w:lang w:val="kk-KZ"/>
        </w:rPr>
        <w:t xml:space="preserve">7 семинар. </w:t>
      </w:r>
      <w:r w:rsidRPr="00733A7A">
        <w:rPr>
          <w:sz w:val="22"/>
          <w:szCs w:val="22"/>
          <w:lang w:val="kk-KZ"/>
        </w:rPr>
        <w:t>Мыслительные картинки. Виды концептов (схема, фрейм, инсайт, сценарий</w:t>
      </w:r>
    </w:p>
    <w:p w:rsidR="006D4AE6" w:rsidRDefault="006D4AE6" w:rsidP="004514E1">
      <w:pPr>
        <w:rPr>
          <w:i/>
          <w:sz w:val="22"/>
          <w:szCs w:val="22"/>
          <w:lang w:val="kk-KZ"/>
        </w:rPr>
      </w:pPr>
      <w:r w:rsidRPr="00733A7A">
        <w:rPr>
          <w:b/>
          <w:lang w:val="kk-KZ"/>
        </w:rPr>
        <w:t xml:space="preserve">8 семинар. </w:t>
      </w:r>
      <w:r w:rsidRPr="00733A7A">
        <w:rPr>
          <w:sz w:val="22"/>
          <w:szCs w:val="22"/>
          <w:lang w:val="kk-KZ"/>
        </w:rPr>
        <w:t>Диада «язык-мышление», диада «язык-действительность».</w:t>
      </w:r>
      <w:r>
        <w:rPr>
          <w:i/>
          <w:sz w:val="22"/>
          <w:szCs w:val="22"/>
          <w:lang w:val="kk-KZ"/>
        </w:rPr>
        <w:t xml:space="preserve"> </w:t>
      </w:r>
      <w:r w:rsidRPr="00E75746">
        <w:rPr>
          <w:i/>
          <w:sz w:val="22"/>
          <w:szCs w:val="22"/>
          <w:lang w:val="kk-KZ"/>
        </w:rPr>
        <w:t xml:space="preserve"> </w:t>
      </w:r>
    </w:p>
    <w:p w:rsidR="006D4AE6" w:rsidRDefault="006D4AE6" w:rsidP="004514E1">
      <w:pPr>
        <w:rPr>
          <w:sz w:val="22"/>
          <w:szCs w:val="22"/>
          <w:lang w:val="kk-KZ"/>
        </w:rPr>
      </w:pPr>
      <w:r w:rsidRPr="00733A7A">
        <w:rPr>
          <w:b/>
          <w:lang w:val="kk-KZ"/>
        </w:rPr>
        <w:t>9 семинар</w:t>
      </w:r>
      <w:r>
        <w:rPr>
          <w:b/>
          <w:lang w:val="kk-KZ"/>
        </w:rPr>
        <w:t xml:space="preserve">. </w:t>
      </w:r>
      <w:r w:rsidRPr="00733A7A">
        <w:rPr>
          <w:sz w:val="22"/>
          <w:szCs w:val="22"/>
          <w:lang w:val="kk-KZ"/>
        </w:rPr>
        <w:t>Виды знаний. Языковые и ментальное содержание.</w:t>
      </w:r>
    </w:p>
    <w:p w:rsidR="006D4AE6" w:rsidRDefault="006D4AE6" w:rsidP="004514E1">
      <w:pPr>
        <w:rPr>
          <w:sz w:val="22"/>
          <w:szCs w:val="22"/>
          <w:lang w:val="kk-KZ"/>
        </w:rPr>
      </w:pPr>
      <w:r w:rsidRPr="005825FC">
        <w:rPr>
          <w:b/>
          <w:lang w:val="kk-KZ"/>
        </w:rPr>
        <w:t xml:space="preserve">10 семинар. </w:t>
      </w:r>
      <w:r w:rsidRPr="005825FC">
        <w:rPr>
          <w:sz w:val="22"/>
          <w:szCs w:val="22"/>
          <w:lang w:val="kk-KZ"/>
        </w:rPr>
        <w:t>Словари тезаурусного типа и их значение</w:t>
      </w:r>
    </w:p>
    <w:p w:rsidR="006D4AE6" w:rsidRDefault="006D4AE6" w:rsidP="004514E1">
      <w:pPr>
        <w:rPr>
          <w:sz w:val="22"/>
          <w:szCs w:val="22"/>
          <w:lang w:val="kk-KZ"/>
        </w:rPr>
      </w:pPr>
      <w:r w:rsidRPr="005825FC">
        <w:rPr>
          <w:b/>
          <w:lang w:val="kk-KZ"/>
        </w:rPr>
        <w:t xml:space="preserve">11 семинар. </w:t>
      </w:r>
      <w:r>
        <w:rPr>
          <w:sz w:val="22"/>
          <w:szCs w:val="22"/>
          <w:lang w:val="kk-KZ"/>
        </w:rPr>
        <w:t>Идеи В.Матез</w:t>
      </w:r>
      <w:r w:rsidRPr="005825FC">
        <w:rPr>
          <w:sz w:val="22"/>
          <w:szCs w:val="22"/>
          <w:lang w:val="kk-KZ"/>
        </w:rPr>
        <w:t>иуса отношение «языковой знак и его пользователь»</w:t>
      </w:r>
    </w:p>
    <w:p w:rsidR="006D4AE6" w:rsidRDefault="006D4AE6" w:rsidP="004514E1">
      <w:pPr>
        <w:rPr>
          <w:sz w:val="22"/>
          <w:szCs w:val="22"/>
          <w:lang w:val="kk-KZ"/>
        </w:rPr>
      </w:pPr>
      <w:r>
        <w:rPr>
          <w:b/>
          <w:lang w:val="kk-KZ"/>
        </w:rPr>
        <w:t>12</w:t>
      </w:r>
      <w:r w:rsidRPr="00E4512D">
        <w:rPr>
          <w:b/>
          <w:lang w:val="kk-KZ"/>
        </w:rPr>
        <w:t>семинар</w:t>
      </w:r>
      <w:r>
        <w:rPr>
          <w:b/>
          <w:lang w:val="kk-KZ"/>
        </w:rPr>
        <w:t xml:space="preserve">. </w:t>
      </w:r>
      <w:r w:rsidRPr="00FA7736">
        <w:rPr>
          <w:sz w:val="22"/>
          <w:szCs w:val="22"/>
          <w:lang w:val="kk-KZ"/>
        </w:rPr>
        <w:t>Словообразовательная система. Термин эпидигматика.</w:t>
      </w:r>
    </w:p>
    <w:p w:rsidR="006D4AE6" w:rsidRDefault="006D4AE6" w:rsidP="004514E1">
      <w:pPr>
        <w:rPr>
          <w:sz w:val="22"/>
          <w:szCs w:val="22"/>
          <w:lang w:val="kk-KZ"/>
        </w:rPr>
      </w:pPr>
      <w:r w:rsidRPr="00E4512D">
        <w:rPr>
          <w:b/>
          <w:lang w:val="kk-KZ"/>
        </w:rPr>
        <w:t>13 семинар</w:t>
      </w:r>
      <w:r>
        <w:rPr>
          <w:b/>
          <w:lang w:val="kk-KZ"/>
        </w:rPr>
        <w:t xml:space="preserve">. </w:t>
      </w:r>
      <w:r w:rsidRPr="00FA7736">
        <w:rPr>
          <w:sz w:val="22"/>
          <w:szCs w:val="22"/>
          <w:lang w:val="kk-KZ"/>
        </w:rPr>
        <w:t>Грамматика номинации и номинативная деятельность.</w:t>
      </w:r>
    </w:p>
    <w:p w:rsidR="006D4AE6" w:rsidRDefault="006D4AE6" w:rsidP="004514E1">
      <w:pPr>
        <w:rPr>
          <w:sz w:val="22"/>
          <w:szCs w:val="22"/>
          <w:lang w:val="kk-KZ"/>
        </w:rPr>
      </w:pPr>
      <w:r w:rsidRPr="00E4512D">
        <w:rPr>
          <w:b/>
          <w:lang w:val="kk-KZ"/>
        </w:rPr>
        <w:t>14 семинар</w:t>
      </w:r>
      <w:r>
        <w:rPr>
          <w:b/>
          <w:lang w:val="kk-KZ"/>
        </w:rPr>
        <w:t xml:space="preserve">. </w:t>
      </w:r>
      <w:r w:rsidRPr="00FA7736">
        <w:rPr>
          <w:sz w:val="22"/>
          <w:szCs w:val="22"/>
          <w:lang w:val="kk-KZ"/>
        </w:rPr>
        <w:t>«Языковые контакты и двуязычие».</w:t>
      </w:r>
    </w:p>
    <w:p w:rsidR="006D4AE6" w:rsidRPr="004514E1" w:rsidRDefault="006D4AE6" w:rsidP="004514E1">
      <w:pPr>
        <w:rPr>
          <w:sz w:val="28"/>
          <w:szCs w:val="28"/>
          <w:lang w:val="kk-KZ"/>
        </w:rPr>
      </w:pPr>
      <w:r w:rsidRPr="00E4512D">
        <w:rPr>
          <w:b/>
          <w:lang w:val="kk-KZ"/>
        </w:rPr>
        <w:t>15 семина</w:t>
      </w:r>
      <w:r>
        <w:rPr>
          <w:b/>
          <w:lang w:val="kk-KZ"/>
        </w:rPr>
        <w:t xml:space="preserve">р. </w:t>
      </w:r>
      <w:r w:rsidRPr="00FA7736">
        <w:rPr>
          <w:sz w:val="22"/>
          <w:szCs w:val="22"/>
          <w:lang w:val="kk-KZ"/>
        </w:rPr>
        <w:t>Автор, актор, нарратор, перцептор, менталист</w:t>
      </w:r>
      <w:r>
        <w:rPr>
          <w:i/>
          <w:sz w:val="22"/>
          <w:szCs w:val="22"/>
          <w:lang w:val="kk-KZ"/>
        </w:rPr>
        <w:t>.</w:t>
      </w:r>
    </w:p>
    <w:sectPr w:rsidR="006D4AE6" w:rsidRPr="004514E1" w:rsidSect="000E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E1"/>
    <w:rsid w:val="000E3DDC"/>
    <w:rsid w:val="004514E1"/>
    <w:rsid w:val="006958D1"/>
    <w:rsid w:val="006D4AE6"/>
    <w:rsid w:val="009A20E8"/>
    <w:rsid w:val="00E6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514E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514E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72;&#1082;&#1088;&#1086;&#1082;&#1086;&#1085;&#1094;&#1077;&#1087;&#10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nabyeva</dc:creator>
  <cp:lastModifiedBy>даулет</cp:lastModifiedBy>
  <cp:revision>2</cp:revision>
  <dcterms:created xsi:type="dcterms:W3CDTF">2017-01-06T08:13:00Z</dcterms:created>
  <dcterms:modified xsi:type="dcterms:W3CDTF">2017-01-06T08:13:00Z</dcterms:modified>
</cp:coreProperties>
</file>